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3F9FD" w14:textId="20416428" w:rsidR="008D1C3D" w:rsidRPr="002247A0" w:rsidRDefault="004F5F45" w:rsidP="004F5F45">
      <w:pPr>
        <w:jc w:val="center"/>
        <w:rPr>
          <w:rFonts w:ascii="Helvetica" w:hAnsi="Helvetica" w:cs="Calibri"/>
          <w:b/>
          <w:bCs/>
          <w:sz w:val="28"/>
          <w:szCs w:val="28"/>
          <w:lang w:val="fr-CH"/>
        </w:rPr>
      </w:pPr>
      <w:r w:rsidRPr="002247A0">
        <w:rPr>
          <w:rFonts w:ascii="Helvetica" w:hAnsi="Helvetica" w:cs="Calibri"/>
          <w:b/>
          <w:bCs/>
          <w:sz w:val="28"/>
          <w:szCs w:val="28"/>
          <w:lang w:val="fr-CH"/>
        </w:rPr>
        <w:t>6T CHINA COMMON PROSPERITY</w:t>
      </w:r>
    </w:p>
    <w:p w14:paraId="651FE900" w14:textId="0346B737" w:rsidR="003A5881" w:rsidRDefault="003A5881" w:rsidP="003A5881">
      <w:pPr>
        <w:jc w:val="center"/>
        <w:rPr>
          <w:rFonts w:ascii="Helvetica" w:hAnsi="Helvetica" w:cs="Calibri"/>
          <w:b/>
          <w:bCs/>
          <w:sz w:val="28"/>
          <w:szCs w:val="28"/>
          <w:lang w:val="fr-CH"/>
        </w:rPr>
      </w:pPr>
      <w:r>
        <w:rPr>
          <w:rFonts w:ascii="Helvetica" w:hAnsi="Helvetica" w:cs="Calibri"/>
          <w:b/>
          <w:bCs/>
          <w:sz w:val="28"/>
          <w:szCs w:val="28"/>
          <w:lang w:val="fr-CH"/>
        </w:rPr>
        <w:t>Une solution Cité Gestion SA</w:t>
      </w:r>
    </w:p>
    <w:p w14:paraId="4AEF62CA" w14:textId="1402D007" w:rsidR="00F11888" w:rsidRPr="00F11888" w:rsidRDefault="00F11888" w:rsidP="003A5881">
      <w:pPr>
        <w:jc w:val="center"/>
        <w:rPr>
          <w:rFonts w:ascii="Helvetica" w:hAnsi="Helvetica" w:cs="Calibri"/>
          <w:lang w:val="fr-CH"/>
        </w:rPr>
      </w:pPr>
      <w:r w:rsidRPr="00F11888">
        <w:rPr>
          <w:rFonts w:ascii="Helvetica" w:hAnsi="Helvetica" w:cs="Calibri"/>
          <w:lang w:val="fr-CH"/>
        </w:rPr>
        <w:t>/ https://www.6t-am.com/fr/fonds</w:t>
      </w:r>
    </w:p>
    <w:p w14:paraId="6E3E4316" w14:textId="77777777" w:rsidR="004F5F45" w:rsidRPr="002247A0" w:rsidRDefault="004F5F45" w:rsidP="008D1C3D">
      <w:pPr>
        <w:spacing w:line="276" w:lineRule="auto"/>
        <w:rPr>
          <w:rFonts w:ascii="Helvetica" w:hAnsi="Helvetica" w:cs="Calibri"/>
          <w:sz w:val="28"/>
          <w:szCs w:val="28"/>
          <w:lang w:val="fr-CH"/>
        </w:rPr>
      </w:pPr>
    </w:p>
    <w:p w14:paraId="44D3E91E" w14:textId="477DE269" w:rsidR="003C1D14" w:rsidRPr="005149D6" w:rsidRDefault="003C1D14" w:rsidP="005149D6">
      <w:pPr>
        <w:spacing w:line="276" w:lineRule="auto"/>
        <w:jc w:val="both"/>
        <w:rPr>
          <w:rFonts w:ascii="Helvetica" w:hAnsi="Helvetica" w:cs="Calibri"/>
          <w:b/>
          <w:bCs/>
          <w:i/>
          <w:iCs/>
          <w:lang w:val="fr-FR"/>
        </w:rPr>
      </w:pPr>
      <w:r w:rsidRPr="005149D6">
        <w:rPr>
          <w:rFonts w:ascii="Helvetica" w:hAnsi="Helvetica" w:cs="Calibri"/>
          <w:b/>
          <w:bCs/>
          <w:i/>
          <w:iCs/>
          <w:lang w:val="fr-FR"/>
        </w:rPr>
        <w:t>« </w:t>
      </w:r>
      <w:r w:rsidRPr="003C1D14">
        <w:rPr>
          <w:rFonts w:ascii="Helvetica" w:hAnsi="Helvetica" w:cs="Calibri"/>
          <w:b/>
          <w:bCs/>
          <w:i/>
          <w:iCs/>
          <w:lang w:val="fr-FR"/>
        </w:rPr>
        <w:t>Ce certificat offre une exposition aux sociétés de la Grande Chine</w:t>
      </w:r>
      <w:r w:rsidR="009F1D91">
        <w:rPr>
          <w:rFonts w:ascii="Helvetica" w:hAnsi="Helvetica" w:cs="Calibri"/>
          <w:b/>
          <w:bCs/>
          <w:i/>
          <w:iCs/>
          <w:lang w:val="fr-FR"/>
        </w:rPr>
        <w:t xml:space="preserve"> </w:t>
      </w:r>
      <w:r w:rsidRPr="003C1D14">
        <w:rPr>
          <w:rFonts w:ascii="Helvetica" w:hAnsi="Helvetica" w:cs="Calibri"/>
          <w:b/>
          <w:bCs/>
          <w:i/>
          <w:iCs/>
          <w:lang w:val="fr-FR"/>
        </w:rPr>
        <w:t xml:space="preserve">en investissant dans des actions A, des actions H et des </w:t>
      </w:r>
      <w:r w:rsidR="005149D6" w:rsidRPr="005149D6">
        <w:rPr>
          <w:rFonts w:ascii="Helvetica" w:hAnsi="Helvetica" w:cs="Calibri"/>
          <w:b/>
          <w:bCs/>
          <w:i/>
          <w:iCs/>
          <w:lang w:val="fr-FR"/>
        </w:rPr>
        <w:t>ADR.</w:t>
      </w:r>
      <w:r w:rsidRPr="003C1D14">
        <w:rPr>
          <w:rFonts w:ascii="Helvetica" w:hAnsi="Helvetica" w:cs="Calibri"/>
          <w:b/>
          <w:bCs/>
          <w:i/>
          <w:iCs/>
          <w:lang w:val="fr-FR"/>
        </w:rPr>
        <w:t xml:space="preserve"> La stratégie vise à </w:t>
      </w:r>
      <w:r w:rsidR="005149D6" w:rsidRPr="005149D6">
        <w:rPr>
          <w:rFonts w:ascii="Helvetica" w:hAnsi="Helvetica" w:cs="Calibri"/>
          <w:b/>
          <w:bCs/>
          <w:i/>
          <w:iCs/>
          <w:lang w:val="fr-FR"/>
        </w:rPr>
        <w:t>investir</w:t>
      </w:r>
      <w:r w:rsidRPr="003C1D14">
        <w:rPr>
          <w:rFonts w:ascii="Helvetica" w:hAnsi="Helvetica" w:cs="Calibri"/>
          <w:b/>
          <w:bCs/>
          <w:i/>
          <w:iCs/>
          <w:lang w:val="fr-FR"/>
        </w:rPr>
        <w:t xml:space="preserve"> dans les différentes classes d'actions chinoises avec un biais en faveur des actions locales.</w:t>
      </w:r>
      <w:r w:rsidRPr="005149D6">
        <w:rPr>
          <w:rFonts w:ascii="Helvetica" w:hAnsi="Helvetica" w:cs="Calibri"/>
          <w:b/>
          <w:bCs/>
          <w:i/>
          <w:iCs/>
          <w:lang w:val="fr-FR"/>
        </w:rPr>
        <w:t> »</w:t>
      </w:r>
    </w:p>
    <w:p w14:paraId="16C2C0B7" w14:textId="77777777" w:rsidR="003C1D14" w:rsidRPr="009F1D91" w:rsidRDefault="003C1D14" w:rsidP="00263DD8">
      <w:pPr>
        <w:spacing w:line="276" w:lineRule="auto"/>
        <w:rPr>
          <w:rFonts w:ascii="Helvetica" w:hAnsi="Helvetica" w:cs="Calibri"/>
          <w:b/>
          <w:bCs/>
          <w:lang w:val="fr-FR"/>
        </w:rPr>
      </w:pPr>
    </w:p>
    <w:p w14:paraId="2B340831" w14:textId="2D5D6CDF" w:rsidR="00263DD8" w:rsidRPr="005149D6" w:rsidRDefault="00263DD8" w:rsidP="00263DD8">
      <w:pPr>
        <w:spacing w:line="276" w:lineRule="auto"/>
        <w:rPr>
          <w:rFonts w:ascii="Helvetica" w:hAnsi="Helvetica" w:cs="Calibri"/>
          <w:lang w:val="fr-CH"/>
        </w:rPr>
      </w:pPr>
      <w:r w:rsidRPr="005149D6">
        <w:rPr>
          <w:rFonts w:ascii="Helvetica" w:hAnsi="Helvetica" w:cs="Calibri"/>
          <w:b/>
          <w:bCs/>
          <w:lang w:val="fr-CH"/>
        </w:rPr>
        <w:t>Segment</w:t>
      </w:r>
      <w:r w:rsidRPr="005149D6">
        <w:rPr>
          <w:rFonts w:ascii="Helvetica" w:hAnsi="Helvetica" w:cs="Calibri"/>
          <w:lang w:val="fr-CH"/>
        </w:rPr>
        <w:t xml:space="preserve"> : </w:t>
      </w:r>
      <w:r w:rsidR="005149D6" w:rsidRPr="005149D6">
        <w:rPr>
          <w:rFonts w:ascii="Helvetica" w:hAnsi="Helvetica" w:cs="Calibri"/>
          <w:lang w:val="fr-CH"/>
        </w:rPr>
        <w:t>A</w:t>
      </w:r>
      <w:r w:rsidRPr="005149D6">
        <w:rPr>
          <w:rFonts w:ascii="Helvetica" w:hAnsi="Helvetica" w:cs="Calibri"/>
          <w:lang w:val="fr-CH"/>
        </w:rPr>
        <w:t xml:space="preserve">ctions chinoises, A et H </w:t>
      </w:r>
      <w:r w:rsidR="005149D6" w:rsidRPr="005149D6">
        <w:rPr>
          <w:rFonts w:ascii="Helvetica" w:hAnsi="Helvetica" w:cs="Calibri"/>
          <w:lang w:val="fr-CH"/>
        </w:rPr>
        <w:t xml:space="preserve">et ADR </w:t>
      </w:r>
      <w:r w:rsidRPr="005149D6">
        <w:rPr>
          <w:rFonts w:ascii="Helvetica" w:hAnsi="Helvetica" w:cs="Calibri"/>
          <w:lang w:val="fr-CH"/>
        </w:rPr>
        <w:t>(</w:t>
      </w:r>
      <w:r w:rsidR="00F10655" w:rsidRPr="005149D6">
        <w:rPr>
          <w:rFonts w:ascii="Helvetica" w:hAnsi="Helvetica" w:cs="Calibri"/>
          <w:lang w:val="fr-CH"/>
        </w:rPr>
        <w:t xml:space="preserve">à travers une stratégie de prêts de titres </w:t>
      </w:r>
      <w:r w:rsidR="005149D6" w:rsidRPr="005149D6">
        <w:rPr>
          <w:rFonts w:ascii="Helvetica" w:hAnsi="Helvetica" w:cs="Calibri"/>
          <w:lang w:val="fr-CH"/>
        </w:rPr>
        <w:t>et de rendement du dépôt (Repo)</w:t>
      </w:r>
      <w:r w:rsidRPr="005149D6">
        <w:rPr>
          <w:rFonts w:ascii="Helvetica" w:hAnsi="Helvetica" w:cs="Calibri"/>
          <w:lang w:val="fr-CH"/>
        </w:rPr>
        <w:t xml:space="preserve">) </w:t>
      </w:r>
    </w:p>
    <w:p w14:paraId="0109256E" w14:textId="77777777" w:rsidR="00263DD8" w:rsidRPr="005149D6" w:rsidRDefault="00263DD8" w:rsidP="00263DD8">
      <w:pPr>
        <w:spacing w:line="276" w:lineRule="auto"/>
        <w:rPr>
          <w:rFonts w:ascii="Helvetica" w:hAnsi="Helvetica" w:cs="Calibri"/>
          <w:lang w:val="fr-CH"/>
        </w:rPr>
      </w:pPr>
      <w:r w:rsidRPr="005149D6">
        <w:rPr>
          <w:rFonts w:ascii="Helvetica" w:hAnsi="Helvetica" w:cs="Calibri"/>
          <w:b/>
          <w:bCs/>
          <w:lang w:val="fr-CH"/>
        </w:rPr>
        <w:t>Benchmark</w:t>
      </w:r>
      <w:r w:rsidRPr="005149D6">
        <w:rPr>
          <w:rFonts w:ascii="Helvetica" w:hAnsi="Helvetica" w:cs="Calibri"/>
          <w:lang w:val="fr-CH"/>
        </w:rPr>
        <w:t xml:space="preserve"> : </w:t>
      </w:r>
      <w:proofErr w:type="spellStart"/>
      <w:r w:rsidRPr="005149D6">
        <w:rPr>
          <w:rFonts w:ascii="Helvetica" w:hAnsi="Helvetica" w:cs="Calibri"/>
          <w:lang w:val="fr-CH"/>
        </w:rPr>
        <w:t>iShares</w:t>
      </w:r>
      <w:proofErr w:type="spellEnd"/>
      <w:r w:rsidRPr="005149D6">
        <w:rPr>
          <w:rFonts w:ascii="Helvetica" w:hAnsi="Helvetica" w:cs="Calibri"/>
          <w:lang w:val="fr-CH"/>
        </w:rPr>
        <w:t xml:space="preserve"> MSCI China ETF</w:t>
      </w:r>
    </w:p>
    <w:p w14:paraId="56557F1B" w14:textId="1B5732E8" w:rsidR="00AC3137" w:rsidRPr="005149D6" w:rsidRDefault="00AC3137" w:rsidP="00AC3137">
      <w:pPr>
        <w:spacing w:line="276" w:lineRule="auto"/>
        <w:rPr>
          <w:rFonts w:ascii="Helvetica" w:hAnsi="Helvetica" w:cs="Calibri"/>
          <w:lang w:val="fr-CH"/>
        </w:rPr>
      </w:pPr>
      <w:proofErr w:type="gramStart"/>
      <w:r w:rsidRPr="005149D6">
        <w:rPr>
          <w:rFonts w:ascii="Helvetica" w:hAnsi="Helvetica" w:cs="Calibri"/>
          <w:b/>
          <w:bCs/>
          <w:lang w:val="fr-CH"/>
        </w:rPr>
        <w:t>Gérant</w:t>
      </w:r>
      <w:r w:rsidRPr="005149D6">
        <w:rPr>
          <w:rFonts w:ascii="Helvetica" w:hAnsi="Helvetica" w:cs="Calibri"/>
          <w:lang w:val="fr-CH"/>
        </w:rPr>
        <w:t>:</w:t>
      </w:r>
      <w:proofErr w:type="gramEnd"/>
      <w:r w:rsidRPr="005149D6">
        <w:rPr>
          <w:rFonts w:ascii="Helvetica" w:hAnsi="Helvetica" w:cs="Calibri"/>
          <w:lang w:val="fr-CH"/>
        </w:rPr>
        <w:t xml:space="preserve"> Alexis </w:t>
      </w:r>
      <w:proofErr w:type="spellStart"/>
      <w:r w:rsidRPr="005149D6">
        <w:rPr>
          <w:rFonts w:ascii="Helvetica" w:hAnsi="Helvetica" w:cs="Calibri"/>
          <w:lang w:val="fr-CH"/>
        </w:rPr>
        <w:t>Dawance</w:t>
      </w:r>
      <w:proofErr w:type="spellEnd"/>
    </w:p>
    <w:p w14:paraId="4058B33C" w14:textId="77777777" w:rsidR="003C1D14" w:rsidRPr="00F11888" w:rsidRDefault="003C1D14" w:rsidP="003C1D14">
      <w:pPr>
        <w:spacing w:line="276" w:lineRule="auto"/>
        <w:rPr>
          <w:rFonts w:ascii="Helvetica" w:hAnsi="Helvetica" w:cs="Calibri"/>
          <w:b/>
          <w:bCs/>
          <w:lang w:val="fr-CH"/>
        </w:rPr>
      </w:pPr>
    </w:p>
    <w:p w14:paraId="3A198B7E" w14:textId="65AE2F58" w:rsidR="00263DD8" w:rsidRPr="005149D6" w:rsidRDefault="00263DD8" w:rsidP="009F1D91">
      <w:pPr>
        <w:spacing w:line="276" w:lineRule="auto"/>
        <w:jc w:val="both"/>
        <w:rPr>
          <w:rFonts w:ascii="Helvetica" w:hAnsi="Helvetica" w:cs="Calibri"/>
          <w:lang w:val="fr-CH"/>
        </w:rPr>
      </w:pPr>
      <w:r w:rsidRPr="005149D6">
        <w:rPr>
          <w:rFonts w:ascii="Helvetica" w:hAnsi="Helvetica" w:cs="Calibri"/>
          <w:b/>
          <w:bCs/>
          <w:lang w:val="fr-CH"/>
        </w:rPr>
        <w:t>Philosophie</w:t>
      </w:r>
      <w:r w:rsidRPr="005149D6">
        <w:rPr>
          <w:rFonts w:ascii="Helvetica" w:hAnsi="Helvetica" w:cs="Calibri"/>
          <w:lang w:val="fr-CH"/>
        </w:rPr>
        <w:t xml:space="preserve"> : </w:t>
      </w:r>
      <w:r w:rsidR="002247A0" w:rsidRPr="005149D6">
        <w:rPr>
          <w:rFonts w:ascii="Helvetica" w:hAnsi="Helvetica" w:cs="Calibri"/>
          <w:lang w:val="fr-CH"/>
        </w:rPr>
        <w:t>P</w:t>
      </w:r>
      <w:r w:rsidRPr="005149D6">
        <w:rPr>
          <w:rFonts w:ascii="Helvetica" w:hAnsi="Helvetica" w:cs="Calibri"/>
          <w:lang w:val="fr-CH"/>
        </w:rPr>
        <w:t xml:space="preserve">ermettre </w:t>
      </w:r>
      <w:r w:rsidR="009F1D91">
        <w:rPr>
          <w:rFonts w:ascii="Helvetica" w:hAnsi="Helvetica" w:cs="Calibri"/>
          <w:lang w:val="fr-CH"/>
        </w:rPr>
        <w:t>d’</w:t>
      </w:r>
      <w:r w:rsidRPr="005149D6">
        <w:rPr>
          <w:rFonts w:ascii="Helvetica" w:hAnsi="Helvetica" w:cs="Calibri"/>
          <w:lang w:val="fr-CH"/>
        </w:rPr>
        <w:t>investi</w:t>
      </w:r>
      <w:r w:rsidR="009F1D91">
        <w:rPr>
          <w:rFonts w:ascii="Helvetica" w:hAnsi="Helvetica" w:cs="Calibri"/>
          <w:lang w:val="fr-CH"/>
        </w:rPr>
        <w:t>r</w:t>
      </w:r>
      <w:r w:rsidRPr="005149D6">
        <w:rPr>
          <w:rFonts w:ascii="Helvetica" w:hAnsi="Helvetica" w:cs="Calibri"/>
          <w:lang w:val="fr-CH"/>
        </w:rPr>
        <w:t xml:space="preserve"> </w:t>
      </w:r>
      <w:r w:rsidR="00F10655" w:rsidRPr="005149D6">
        <w:rPr>
          <w:rFonts w:ascii="Helvetica" w:hAnsi="Helvetica" w:cs="Calibri"/>
          <w:lang w:val="fr-CH"/>
        </w:rPr>
        <w:t>principal</w:t>
      </w:r>
      <w:r w:rsidR="005149D6" w:rsidRPr="005149D6">
        <w:rPr>
          <w:rFonts w:ascii="Helvetica" w:hAnsi="Helvetica" w:cs="Calibri"/>
          <w:lang w:val="fr-CH"/>
        </w:rPr>
        <w:t>ement</w:t>
      </w:r>
      <w:r w:rsidR="00F10655" w:rsidRPr="005149D6">
        <w:rPr>
          <w:rFonts w:ascii="Helvetica" w:hAnsi="Helvetica" w:cs="Calibri"/>
          <w:lang w:val="fr-CH"/>
        </w:rPr>
        <w:t xml:space="preserve"> </w:t>
      </w:r>
      <w:r w:rsidRPr="005149D6">
        <w:rPr>
          <w:rFonts w:ascii="Helvetica" w:hAnsi="Helvetica" w:cs="Calibri"/>
          <w:lang w:val="fr-CH"/>
        </w:rPr>
        <w:t>dans les actions chinoises A</w:t>
      </w:r>
      <w:r w:rsidR="00F10655" w:rsidRPr="005149D6">
        <w:rPr>
          <w:rFonts w:ascii="Helvetica" w:hAnsi="Helvetica" w:cs="Calibri"/>
          <w:lang w:val="fr-CH"/>
        </w:rPr>
        <w:t xml:space="preserve"> (1840 valeurs)</w:t>
      </w:r>
      <w:r w:rsidRPr="005149D6">
        <w:rPr>
          <w:rFonts w:ascii="Helvetica" w:hAnsi="Helvetica" w:cs="Calibri"/>
          <w:lang w:val="fr-CH"/>
        </w:rPr>
        <w:t xml:space="preserve"> </w:t>
      </w:r>
      <w:r w:rsidR="00F10655" w:rsidRPr="005149D6">
        <w:rPr>
          <w:rFonts w:ascii="Helvetica" w:hAnsi="Helvetica" w:cs="Calibri"/>
          <w:lang w:val="fr-CH"/>
        </w:rPr>
        <w:t xml:space="preserve">au moyen d’une stratégie de crédit originale (« Total return swap ») </w:t>
      </w:r>
      <w:r w:rsidR="005149D6" w:rsidRPr="005149D6">
        <w:rPr>
          <w:rFonts w:ascii="Helvetica" w:hAnsi="Helvetica" w:cs="Calibri"/>
          <w:lang w:val="fr-CH"/>
        </w:rPr>
        <w:t xml:space="preserve">sans subir le risque de détention physique des titres. </w:t>
      </w:r>
    </w:p>
    <w:p w14:paraId="51B9316F" w14:textId="77777777" w:rsidR="00AC3137" w:rsidRPr="005149D6" w:rsidRDefault="00AC3137" w:rsidP="009F1D91">
      <w:pPr>
        <w:spacing w:line="276" w:lineRule="auto"/>
        <w:jc w:val="both"/>
        <w:rPr>
          <w:rFonts w:ascii="Helvetica" w:hAnsi="Helvetica" w:cs="Calibri"/>
          <w:lang w:val="fr-CH"/>
        </w:rPr>
      </w:pPr>
    </w:p>
    <w:p w14:paraId="63857B28" w14:textId="0CA7C789" w:rsidR="009F1D91" w:rsidRDefault="00AC3137" w:rsidP="009F1D91">
      <w:pPr>
        <w:spacing w:line="276" w:lineRule="auto"/>
        <w:jc w:val="both"/>
        <w:rPr>
          <w:rFonts w:ascii="Helvetica" w:hAnsi="Helvetica" w:cs="Calibri"/>
          <w:lang w:val="fr-CH"/>
        </w:rPr>
      </w:pPr>
      <w:r w:rsidRPr="005149D6">
        <w:rPr>
          <w:rFonts w:ascii="Helvetica" w:hAnsi="Helvetica" w:cs="Calibri"/>
          <w:b/>
          <w:bCs/>
          <w:lang w:val="fr-CH"/>
        </w:rPr>
        <w:t>Processus</w:t>
      </w:r>
      <w:r w:rsidR="00263DD8" w:rsidRPr="005149D6">
        <w:rPr>
          <w:rFonts w:ascii="Helvetica" w:hAnsi="Helvetica" w:cs="Calibri"/>
          <w:lang w:val="fr-CH"/>
        </w:rPr>
        <w:t> :</w:t>
      </w:r>
      <w:r w:rsidR="00F10655" w:rsidRPr="005149D6">
        <w:rPr>
          <w:rFonts w:ascii="Helvetica" w:hAnsi="Helvetica" w:cs="Calibri"/>
          <w:lang w:val="fr-CH"/>
        </w:rPr>
        <w:t xml:space="preserve"> </w:t>
      </w:r>
      <w:r w:rsidR="005149D6" w:rsidRPr="005149D6">
        <w:rPr>
          <w:rFonts w:ascii="Helvetica" w:hAnsi="Helvetica" w:cs="Calibri"/>
          <w:lang w:val="fr-CH"/>
        </w:rPr>
        <w:t>Utilisation</w:t>
      </w:r>
      <w:r w:rsidR="00F10655" w:rsidRPr="005149D6">
        <w:rPr>
          <w:rFonts w:ascii="Helvetica" w:hAnsi="Helvetica" w:cs="Calibri"/>
          <w:lang w:val="fr-CH"/>
        </w:rPr>
        <w:t xml:space="preserve"> d’une stratégie </w:t>
      </w:r>
      <w:r w:rsidR="003C1D14" w:rsidRPr="005149D6">
        <w:rPr>
          <w:rFonts w:ascii="Helvetica" w:hAnsi="Helvetica" w:cs="Calibri"/>
          <w:lang w:val="fr-CH"/>
        </w:rPr>
        <w:t>d’investissement propriétaire utilisant</w:t>
      </w:r>
      <w:r w:rsidR="009F1D91">
        <w:rPr>
          <w:rFonts w:ascii="Helvetica" w:hAnsi="Helvetica" w:cs="Calibri"/>
          <w:lang w:val="fr-CH"/>
        </w:rPr>
        <w:t> :</w:t>
      </w:r>
    </w:p>
    <w:p w14:paraId="326C3001" w14:textId="1B9E7A2F" w:rsidR="009F1D91" w:rsidRDefault="003C1D14" w:rsidP="009F1D91">
      <w:pPr>
        <w:spacing w:line="276" w:lineRule="auto"/>
        <w:jc w:val="both"/>
        <w:rPr>
          <w:rFonts w:ascii="Helvetica" w:hAnsi="Helvetica" w:cs="Calibri"/>
          <w:lang w:val="fr-FR"/>
        </w:rPr>
      </w:pPr>
      <w:r w:rsidRPr="003C1D14">
        <w:rPr>
          <w:rFonts w:ascii="Helvetica" w:hAnsi="Helvetica" w:cs="Calibri"/>
          <w:lang w:val="fr-FR"/>
        </w:rPr>
        <w:t xml:space="preserve">1) la monétisation des prêts d'actions et </w:t>
      </w:r>
      <w:r w:rsidR="005149D6" w:rsidRPr="005149D6">
        <w:rPr>
          <w:rFonts w:ascii="Helvetica" w:hAnsi="Helvetica" w:cs="Calibri"/>
          <w:lang w:val="fr-FR"/>
        </w:rPr>
        <w:t>des dépôts</w:t>
      </w:r>
      <w:r w:rsidRPr="003C1D14">
        <w:rPr>
          <w:rFonts w:ascii="Helvetica" w:hAnsi="Helvetica" w:cs="Calibri"/>
          <w:lang w:val="fr-FR"/>
        </w:rPr>
        <w:t xml:space="preserve"> pour générer des coupons élevés en plus des rendements de l'indice et </w:t>
      </w:r>
    </w:p>
    <w:p w14:paraId="340D41F7" w14:textId="575EACEE" w:rsidR="00263DD8" w:rsidRPr="005149D6" w:rsidRDefault="003C1D14" w:rsidP="009F1D91">
      <w:pPr>
        <w:spacing w:line="276" w:lineRule="auto"/>
        <w:jc w:val="both"/>
        <w:rPr>
          <w:rFonts w:ascii="Helvetica" w:hAnsi="Helvetica" w:cs="Calibri"/>
          <w:lang w:val="fr-CH"/>
        </w:rPr>
      </w:pPr>
      <w:r w:rsidRPr="003C1D14">
        <w:rPr>
          <w:rFonts w:ascii="Helvetica" w:hAnsi="Helvetica" w:cs="Calibri"/>
          <w:lang w:val="fr-FR"/>
        </w:rPr>
        <w:t xml:space="preserve">2) des algorithmes de </w:t>
      </w:r>
      <w:proofErr w:type="gramStart"/>
      <w:r w:rsidRPr="003C1D14">
        <w:rPr>
          <w:rFonts w:ascii="Helvetica" w:hAnsi="Helvetica" w:cs="Calibri"/>
          <w:lang w:val="fr-FR"/>
        </w:rPr>
        <w:t>timing</w:t>
      </w:r>
      <w:proofErr w:type="gramEnd"/>
      <w:r w:rsidRPr="003C1D14">
        <w:rPr>
          <w:rFonts w:ascii="Helvetica" w:hAnsi="Helvetica" w:cs="Calibri"/>
          <w:lang w:val="fr-FR"/>
        </w:rPr>
        <w:t xml:space="preserve"> de marché </w:t>
      </w:r>
      <w:r w:rsidR="009F1D91">
        <w:rPr>
          <w:rFonts w:ascii="Helvetica" w:hAnsi="Helvetica" w:cs="Calibri"/>
          <w:lang w:val="fr-FR"/>
        </w:rPr>
        <w:t>(</w:t>
      </w:r>
      <w:r w:rsidRPr="003C1D14">
        <w:rPr>
          <w:rFonts w:ascii="Helvetica" w:hAnsi="Helvetica" w:cs="Calibri"/>
          <w:lang w:val="fr-FR"/>
        </w:rPr>
        <w:t>valorisations et statistiques</w:t>
      </w:r>
      <w:r w:rsidR="009F1D91">
        <w:rPr>
          <w:rFonts w:ascii="Helvetica" w:hAnsi="Helvetica" w:cs="Calibri"/>
          <w:lang w:val="fr-FR"/>
        </w:rPr>
        <w:t xml:space="preserve">) </w:t>
      </w:r>
      <w:r w:rsidRPr="003C1D14">
        <w:rPr>
          <w:rFonts w:ascii="Helvetica" w:hAnsi="Helvetica" w:cs="Calibri"/>
          <w:lang w:val="fr-FR"/>
        </w:rPr>
        <w:t>qui déterminent l'exposition au marché</w:t>
      </w:r>
    </w:p>
    <w:p w14:paraId="1E9278ED" w14:textId="77777777" w:rsidR="00AC3137" w:rsidRPr="005149D6" w:rsidRDefault="00AC3137" w:rsidP="008D1C3D">
      <w:pPr>
        <w:spacing w:line="276" w:lineRule="auto"/>
        <w:rPr>
          <w:rFonts w:ascii="Helvetica" w:hAnsi="Helvetica" w:cs="Calibri"/>
          <w:lang w:val="fr-CH"/>
        </w:rPr>
      </w:pPr>
    </w:p>
    <w:p w14:paraId="38E3228E" w14:textId="677A7430" w:rsidR="00AC3137" w:rsidRPr="005149D6" w:rsidRDefault="00263DD8" w:rsidP="00AC3137">
      <w:pPr>
        <w:spacing w:line="276" w:lineRule="auto"/>
        <w:rPr>
          <w:rFonts w:ascii="Helvetica" w:hAnsi="Helvetica" w:cs="Calibri"/>
          <w:lang w:val="fr-CH"/>
        </w:rPr>
      </w:pPr>
      <w:r w:rsidRPr="005149D6">
        <w:rPr>
          <w:rFonts w:ascii="Helvetica" w:hAnsi="Helvetica" w:cs="Calibri"/>
          <w:b/>
          <w:bCs/>
          <w:lang w:val="fr-CH"/>
        </w:rPr>
        <w:t>Structure juridique</w:t>
      </w:r>
      <w:r w:rsidRPr="005149D6">
        <w:rPr>
          <w:rFonts w:ascii="Helvetica" w:hAnsi="Helvetica" w:cs="Calibri"/>
          <w:lang w:val="fr-CH"/>
        </w:rPr>
        <w:t> : AMC</w:t>
      </w:r>
      <w:r w:rsidR="00AC3137" w:rsidRPr="005149D6">
        <w:rPr>
          <w:rFonts w:ascii="Helvetica" w:hAnsi="Helvetica" w:cs="Calibri"/>
          <w:lang w:val="fr-CH"/>
        </w:rPr>
        <w:t xml:space="preserve"> ; Tracker </w:t>
      </w:r>
      <w:proofErr w:type="spellStart"/>
      <w:r w:rsidR="00AC3137" w:rsidRPr="005149D6">
        <w:rPr>
          <w:rFonts w:ascii="Helvetica" w:hAnsi="Helvetica" w:cs="Calibri"/>
          <w:lang w:val="fr-CH"/>
        </w:rPr>
        <w:t>certificate</w:t>
      </w:r>
      <w:proofErr w:type="spellEnd"/>
      <w:r w:rsidR="00AC3137" w:rsidRPr="005149D6">
        <w:rPr>
          <w:rFonts w:ascii="Helvetica" w:hAnsi="Helvetica" w:cs="Calibri"/>
          <w:lang w:val="fr-CH"/>
        </w:rPr>
        <w:t xml:space="preserve"> (</w:t>
      </w:r>
      <w:proofErr w:type="spellStart"/>
      <w:r w:rsidR="00AC3137" w:rsidRPr="005149D6">
        <w:rPr>
          <w:rFonts w:ascii="Helvetica" w:hAnsi="Helvetica" w:cs="Calibri"/>
          <w:lang w:val="fr-CH"/>
        </w:rPr>
        <w:t>Callable</w:t>
      </w:r>
      <w:proofErr w:type="spellEnd"/>
      <w:r w:rsidR="00AC3137" w:rsidRPr="005149D6">
        <w:rPr>
          <w:rFonts w:ascii="Helvetica" w:hAnsi="Helvetica" w:cs="Calibri"/>
          <w:lang w:val="fr-CH"/>
        </w:rPr>
        <w:t xml:space="preserve">) </w:t>
      </w:r>
    </w:p>
    <w:p w14:paraId="759555D5" w14:textId="77777777" w:rsidR="00263DD8" w:rsidRPr="005149D6" w:rsidRDefault="00263DD8" w:rsidP="00263DD8">
      <w:pPr>
        <w:spacing w:line="276" w:lineRule="auto"/>
        <w:rPr>
          <w:rFonts w:ascii="Helvetica" w:hAnsi="Helvetica" w:cs="Calibri"/>
          <w:lang w:val="fr-CH"/>
        </w:rPr>
      </w:pPr>
      <w:r w:rsidRPr="005149D6">
        <w:rPr>
          <w:rFonts w:ascii="Helvetica" w:hAnsi="Helvetica" w:cs="Calibri"/>
          <w:b/>
          <w:bCs/>
          <w:lang w:val="fr-CH"/>
        </w:rPr>
        <w:t>ISIN</w:t>
      </w:r>
      <w:r w:rsidRPr="005149D6">
        <w:rPr>
          <w:rFonts w:ascii="Helvetica" w:hAnsi="Helvetica" w:cs="Calibri"/>
          <w:lang w:val="fr-CH"/>
        </w:rPr>
        <w:t xml:space="preserve"> : </w:t>
      </w:r>
      <w:r w:rsidRPr="005149D6">
        <w:rPr>
          <w:rFonts w:ascii="Helvetica" w:hAnsi="Helvetica"/>
          <w:lang w:val="fr-CH"/>
        </w:rPr>
        <w:t xml:space="preserve"> </w:t>
      </w:r>
      <w:r w:rsidRPr="005149D6">
        <w:rPr>
          <w:rFonts w:ascii="Helvetica" w:hAnsi="Helvetica" w:cs="Calibri"/>
          <w:lang w:val="fr-CH"/>
        </w:rPr>
        <w:t>DE000A3GWFB0 (capitalisation)</w:t>
      </w:r>
    </w:p>
    <w:p w14:paraId="7DBDE1B7" w14:textId="2596ACA6" w:rsidR="00263DD8" w:rsidRPr="005149D6" w:rsidRDefault="00263DD8" w:rsidP="00263DD8">
      <w:pPr>
        <w:spacing w:line="276" w:lineRule="auto"/>
        <w:rPr>
          <w:rFonts w:ascii="Helvetica" w:hAnsi="Helvetica" w:cs="Calibri"/>
          <w:lang w:val="fr-CH"/>
        </w:rPr>
      </w:pPr>
      <w:r w:rsidRPr="005149D6">
        <w:rPr>
          <w:rFonts w:ascii="Helvetica" w:hAnsi="Helvetica" w:cs="Calibri"/>
          <w:b/>
          <w:bCs/>
          <w:lang w:val="fr-CH"/>
        </w:rPr>
        <w:t>Lancement du certificat</w:t>
      </w:r>
      <w:r w:rsidRPr="005149D6">
        <w:rPr>
          <w:rFonts w:ascii="Helvetica" w:hAnsi="Helvetica" w:cs="Calibri"/>
          <w:lang w:val="fr-CH"/>
        </w:rPr>
        <w:t xml:space="preserve"> </w:t>
      </w:r>
      <w:r w:rsidR="009F1D91">
        <w:rPr>
          <w:rFonts w:ascii="Helvetica" w:hAnsi="Helvetica" w:cs="Calibri"/>
          <w:lang w:val="fr-CH"/>
        </w:rPr>
        <w:t xml:space="preserve">/ stratégie </w:t>
      </w:r>
      <w:r w:rsidRPr="005149D6">
        <w:rPr>
          <w:rFonts w:ascii="Helvetica" w:hAnsi="Helvetica" w:cs="Calibri"/>
          <w:lang w:val="fr-CH"/>
        </w:rPr>
        <w:t>: 30.12.2021</w:t>
      </w:r>
      <w:r w:rsidR="009F1D91">
        <w:rPr>
          <w:rFonts w:ascii="Helvetica" w:hAnsi="Helvetica" w:cs="Calibri"/>
          <w:lang w:val="fr-CH"/>
        </w:rPr>
        <w:t xml:space="preserve"> / </w:t>
      </w:r>
      <w:r w:rsidR="009F1D91" w:rsidRPr="005149D6">
        <w:rPr>
          <w:rFonts w:ascii="Helvetica" w:hAnsi="Helvetica" w:cs="Calibri"/>
          <w:lang w:val="fr-CH"/>
        </w:rPr>
        <w:t>1.11.2020</w:t>
      </w:r>
    </w:p>
    <w:p w14:paraId="23E4E66B" w14:textId="706166E2" w:rsidR="00936C9B" w:rsidRPr="005149D6" w:rsidRDefault="00263DD8" w:rsidP="008D1C3D">
      <w:pPr>
        <w:spacing w:line="276" w:lineRule="auto"/>
        <w:rPr>
          <w:rFonts w:ascii="Helvetica" w:hAnsi="Helvetica" w:cs="Calibri"/>
          <w:lang w:val="fr-CH"/>
        </w:rPr>
      </w:pPr>
      <w:r w:rsidRPr="005149D6">
        <w:rPr>
          <w:rFonts w:ascii="Helvetica" w:hAnsi="Helvetica" w:cs="Calibri"/>
          <w:b/>
          <w:bCs/>
          <w:lang w:val="fr-CH"/>
        </w:rPr>
        <w:t>Sous-jacents</w:t>
      </w:r>
      <w:r w:rsidRPr="005149D6">
        <w:rPr>
          <w:rFonts w:ascii="Helvetica" w:hAnsi="Helvetica" w:cs="Calibri"/>
          <w:lang w:val="fr-CH"/>
        </w:rPr>
        <w:t xml:space="preserve"> : </w:t>
      </w:r>
      <w:r w:rsidR="00936C9B" w:rsidRPr="005149D6">
        <w:rPr>
          <w:rFonts w:ascii="Helvetica" w:hAnsi="Helvetica" w:cs="Calibri"/>
          <w:lang w:val="fr-CH"/>
        </w:rPr>
        <w:t xml:space="preserve">1800 titres </w:t>
      </w:r>
    </w:p>
    <w:p w14:paraId="423BB7F9" w14:textId="64C0E098" w:rsidR="008D1C3D" w:rsidRPr="005149D6" w:rsidRDefault="008D1C3D" w:rsidP="008D1C3D">
      <w:pPr>
        <w:spacing w:line="276" w:lineRule="auto"/>
        <w:rPr>
          <w:rFonts w:ascii="Helvetica" w:hAnsi="Helvetica" w:cs="Calibri"/>
          <w:lang w:val="fr-CH"/>
        </w:rPr>
      </w:pPr>
      <w:r w:rsidRPr="005149D6">
        <w:rPr>
          <w:rFonts w:ascii="Helvetica" w:hAnsi="Helvetica" w:cs="Calibri"/>
          <w:b/>
          <w:bCs/>
          <w:lang w:val="fr-CH"/>
        </w:rPr>
        <w:t>Devise de référence</w:t>
      </w:r>
      <w:r w:rsidRPr="005149D6">
        <w:rPr>
          <w:rFonts w:ascii="Helvetica" w:hAnsi="Helvetica" w:cs="Calibri"/>
          <w:lang w:val="fr-CH"/>
        </w:rPr>
        <w:t> : USD</w:t>
      </w:r>
    </w:p>
    <w:p w14:paraId="354F7403" w14:textId="4AF3630D" w:rsidR="008D1C3D" w:rsidRPr="005149D6" w:rsidRDefault="008D1C3D" w:rsidP="008D1C3D">
      <w:pPr>
        <w:spacing w:line="276" w:lineRule="auto"/>
        <w:rPr>
          <w:rFonts w:ascii="Helvetica" w:hAnsi="Helvetica" w:cs="Calibri"/>
          <w:lang w:val="fr-CH"/>
        </w:rPr>
      </w:pPr>
      <w:proofErr w:type="spellStart"/>
      <w:r w:rsidRPr="005149D6">
        <w:rPr>
          <w:rFonts w:ascii="Helvetica" w:hAnsi="Helvetica" w:cs="Calibri"/>
          <w:b/>
          <w:bCs/>
          <w:lang w:val="fr-CH"/>
        </w:rPr>
        <w:t>AuM</w:t>
      </w:r>
      <w:proofErr w:type="spellEnd"/>
      <w:r w:rsidRPr="005149D6">
        <w:rPr>
          <w:rFonts w:ascii="Helvetica" w:hAnsi="Helvetica" w:cs="Calibri"/>
          <w:b/>
          <w:bCs/>
          <w:lang w:val="fr-CH"/>
        </w:rPr>
        <w:t xml:space="preserve"> du fonds </w:t>
      </w:r>
      <w:r w:rsidR="002247A0" w:rsidRPr="005149D6">
        <w:rPr>
          <w:rFonts w:ascii="Helvetica" w:hAnsi="Helvetica" w:cs="Calibri"/>
          <w:b/>
          <w:bCs/>
          <w:lang w:val="fr-CH"/>
        </w:rPr>
        <w:t>/ stratégie</w:t>
      </w:r>
      <w:r w:rsidR="002247A0" w:rsidRPr="005149D6">
        <w:rPr>
          <w:rFonts w:ascii="Helvetica" w:hAnsi="Helvetica" w:cs="Calibri"/>
          <w:lang w:val="fr-CH"/>
        </w:rPr>
        <w:t xml:space="preserve"> </w:t>
      </w:r>
      <w:r w:rsidRPr="005149D6">
        <w:rPr>
          <w:rFonts w:ascii="Helvetica" w:hAnsi="Helvetica" w:cs="Calibri"/>
          <w:lang w:val="fr-CH"/>
        </w:rPr>
        <w:t xml:space="preserve">: </w:t>
      </w:r>
    </w:p>
    <w:p w14:paraId="131E66AF" w14:textId="51319DEB" w:rsidR="008D1C3D" w:rsidRPr="005149D6" w:rsidRDefault="008D1C3D" w:rsidP="008D1C3D">
      <w:pPr>
        <w:spacing w:line="276" w:lineRule="auto"/>
        <w:rPr>
          <w:rFonts w:ascii="Helvetica" w:hAnsi="Helvetica" w:cs="Calibri"/>
          <w:lang w:val="fr-CH"/>
        </w:rPr>
      </w:pPr>
      <w:r w:rsidRPr="005149D6">
        <w:rPr>
          <w:rFonts w:ascii="Helvetica" w:hAnsi="Helvetica" w:cs="Calibri"/>
          <w:b/>
          <w:bCs/>
          <w:lang w:val="fr-CH"/>
        </w:rPr>
        <w:t>Banque dépositaire</w:t>
      </w:r>
      <w:r w:rsidRPr="005149D6">
        <w:rPr>
          <w:rFonts w:ascii="Helvetica" w:hAnsi="Helvetica" w:cs="Calibri"/>
          <w:lang w:val="fr-CH"/>
        </w:rPr>
        <w:t xml:space="preserve"> : </w:t>
      </w:r>
      <w:r w:rsidR="004F5F45" w:rsidRPr="005149D6">
        <w:rPr>
          <w:rFonts w:ascii="Helvetica" w:hAnsi="Helvetica" w:cs="Calibri"/>
          <w:lang w:val="fr-CH"/>
        </w:rPr>
        <w:t xml:space="preserve">Opus - </w:t>
      </w:r>
      <w:proofErr w:type="spellStart"/>
      <w:r w:rsidR="004F5F45" w:rsidRPr="005149D6">
        <w:rPr>
          <w:rFonts w:ascii="Helvetica" w:hAnsi="Helvetica" w:cs="Calibri"/>
          <w:lang w:val="fr-CH"/>
        </w:rPr>
        <w:t>Chartered</w:t>
      </w:r>
      <w:proofErr w:type="spellEnd"/>
    </w:p>
    <w:p w14:paraId="6959AE6C" w14:textId="26122A9C" w:rsidR="008D1C3D" w:rsidRPr="005149D6" w:rsidRDefault="008D1C3D" w:rsidP="008D1C3D">
      <w:pPr>
        <w:spacing w:line="276" w:lineRule="auto"/>
        <w:rPr>
          <w:rFonts w:ascii="Helvetica" w:hAnsi="Helvetica" w:cs="Calibri"/>
          <w:lang w:val="fr-CH"/>
        </w:rPr>
      </w:pPr>
      <w:r w:rsidRPr="005149D6">
        <w:rPr>
          <w:rFonts w:ascii="Helvetica" w:hAnsi="Helvetica" w:cs="Calibri"/>
          <w:b/>
          <w:bCs/>
          <w:lang w:val="fr-CH"/>
        </w:rPr>
        <w:t>Tarificatio</w:t>
      </w:r>
      <w:r w:rsidR="004F5F45" w:rsidRPr="005149D6">
        <w:rPr>
          <w:rFonts w:ascii="Helvetica" w:hAnsi="Helvetica" w:cs="Calibri"/>
          <w:b/>
          <w:bCs/>
          <w:lang w:val="fr-CH"/>
        </w:rPr>
        <w:t>n</w:t>
      </w:r>
      <w:r w:rsidR="004F5F45" w:rsidRPr="005149D6">
        <w:rPr>
          <w:rFonts w:ascii="Helvetica" w:hAnsi="Helvetica" w:cs="Calibri"/>
          <w:lang w:val="fr-CH"/>
        </w:rPr>
        <w:t xml:space="preserve"> </w:t>
      </w:r>
      <w:r w:rsidR="00C6320C" w:rsidRPr="005149D6">
        <w:rPr>
          <w:rFonts w:ascii="Helvetica" w:hAnsi="Helvetica" w:cs="Calibri"/>
          <w:lang w:val="fr-CH"/>
        </w:rPr>
        <w:t>:</w:t>
      </w:r>
      <w:r w:rsidRPr="005149D6">
        <w:rPr>
          <w:rFonts w:ascii="Helvetica" w:hAnsi="Helvetica" w:cs="Calibri"/>
          <w:lang w:val="fr-CH"/>
        </w:rPr>
        <w:t xml:space="preserve"> 1.</w:t>
      </w:r>
      <w:r w:rsidR="004F5F45" w:rsidRPr="005149D6">
        <w:rPr>
          <w:rFonts w:ascii="Helvetica" w:hAnsi="Helvetica" w:cs="Calibri"/>
          <w:lang w:val="fr-CH"/>
        </w:rPr>
        <w:t>50</w:t>
      </w:r>
      <w:r w:rsidRPr="005149D6">
        <w:rPr>
          <w:rFonts w:ascii="Helvetica" w:hAnsi="Helvetica" w:cs="Calibri"/>
          <w:lang w:val="fr-CH"/>
        </w:rPr>
        <w:t xml:space="preserve">% </w:t>
      </w:r>
    </w:p>
    <w:p w14:paraId="13E10C3C" w14:textId="5803FC65" w:rsidR="008D1C3D" w:rsidRPr="005149D6" w:rsidRDefault="008D1C3D" w:rsidP="008D1C3D">
      <w:pPr>
        <w:spacing w:line="276" w:lineRule="auto"/>
        <w:rPr>
          <w:rFonts w:ascii="Helvetica" w:hAnsi="Helvetica" w:cs="Calibri"/>
          <w:lang w:val="fr-CH"/>
        </w:rPr>
      </w:pPr>
      <w:r w:rsidRPr="005149D6">
        <w:rPr>
          <w:rFonts w:ascii="Helvetica" w:hAnsi="Helvetica" w:cs="Calibri"/>
          <w:b/>
          <w:bCs/>
          <w:lang w:val="fr-CH"/>
        </w:rPr>
        <w:t>Liquidité</w:t>
      </w:r>
      <w:r w:rsidRPr="005149D6">
        <w:rPr>
          <w:rFonts w:ascii="Helvetica" w:hAnsi="Helvetica" w:cs="Calibri"/>
          <w:lang w:val="fr-CH"/>
        </w:rPr>
        <w:t xml:space="preserve"> : </w:t>
      </w:r>
      <w:r w:rsidR="002247A0" w:rsidRPr="005149D6">
        <w:rPr>
          <w:rFonts w:ascii="Helvetica" w:hAnsi="Helvetica" w:cs="Calibri"/>
          <w:lang w:val="fr-CH"/>
        </w:rPr>
        <w:t>quotidienne</w:t>
      </w:r>
      <w:r w:rsidRPr="005149D6">
        <w:rPr>
          <w:rFonts w:ascii="Helvetica" w:hAnsi="Helvetica" w:cs="Calibri"/>
          <w:lang w:val="fr-CH"/>
        </w:rPr>
        <w:t xml:space="preserve"> T-1 / 4pm CET / </w:t>
      </w:r>
      <w:proofErr w:type="spellStart"/>
      <w:r w:rsidRPr="009F1D91">
        <w:rPr>
          <w:rFonts w:ascii="Helvetica" w:hAnsi="Helvetica" w:cs="Calibri"/>
          <w:highlight w:val="yellow"/>
          <w:lang w:val="fr-CH"/>
        </w:rPr>
        <w:t>settlement</w:t>
      </w:r>
      <w:proofErr w:type="spellEnd"/>
      <w:r w:rsidR="00C6320C" w:rsidRPr="009F1D91">
        <w:rPr>
          <w:rFonts w:ascii="Helvetica" w:hAnsi="Helvetica" w:cs="Calibri"/>
          <w:highlight w:val="yellow"/>
          <w:lang w:val="fr-CH"/>
        </w:rPr>
        <w:t> ?</w:t>
      </w:r>
    </w:p>
    <w:p w14:paraId="22E8D613" w14:textId="216B73D0" w:rsidR="008D1C3D" w:rsidRPr="005149D6" w:rsidRDefault="008D1C3D" w:rsidP="008D1C3D">
      <w:pPr>
        <w:spacing w:line="276" w:lineRule="auto"/>
        <w:rPr>
          <w:rFonts w:ascii="Helvetica" w:hAnsi="Helvetica" w:cs="Calibri"/>
          <w:lang w:val="fr-CH"/>
        </w:rPr>
      </w:pPr>
    </w:p>
    <w:p w14:paraId="3246C117" w14:textId="5069E922" w:rsidR="00263DD8" w:rsidRPr="005149D6" w:rsidRDefault="00263DD8" w:rsidP="008D1C3D">
      <w:pPr>
        <w:spacing w:line="276" w:lineRule="auto"/>
        <w:rPr>
          <w:rFonts w:ascii="Helvetica" w:hAnsi="Helvetica" w:cs="Calibri"/>
          <w:b/>
          <w:bCs/>
          <w:lang w:val="fr-CH"/>
        </w:rPr>
      </w:pPr>
      <w:proofErr w:type="spellStart"/>
      <w:r w:rsidRPr="005149D6">
        <w:rPr>
          <w:rFonts w:ascii="Helvetica" w:hAnsi="Helvetica" w:cs="Calibri"/>
          <w:b/>
          <w:bCs/>
          <w:lang w:val="fr-CH"/>
        </w:rPr>
        <w:t>USPs</w:t>
      </w:r>
      <w:proofErr w:type="spellEnd"/>
      <w:r w:rsidR="003A5881" w:rsidRPr="005149D6">
        <w:rPr>
          <w:rFonts w:ascii="Helvetica" w:hAnsi="Helvetica" w:cs="Calibri"/>
          <w:b/>
          <w:bCs/>
          <w:lang w:val="fr-CH"/>
        </w:rPr>
        <w:t> :</w:t>
      </w:r>
    </w:p>
    <w:p w14:paraId="208DD2CB" w14:textId="77777777" w:rsidR="005149D6" w:rsidRPr="005149D6" w:rsidRDefault="00263DD8" w:rsidP="005149D6">
      <w:pPr>
        <w:pStyle w:val="Paragraphedeliste"/>
        <w:numPr>
          <w:ilvl w:val="0"/>
          <w:numId w:val="15"/>
        </w:numPr>
        <w:spacing w:line="276" w:lineRule="auto"/>
        <w:rPr>
          <w:rFonts w:ascii="Helvetica" w:hAnsi="Helvetica" w:cs="Calibri"/>
          <w:lang w:val="fr-CH"/>
        </w:rPr>
      </w:pPr>
      <w:r w:rsidRPr="005149D6">
        <w:rPr>
          <w:rFonts w:ascii="Helvetica" w:hAnsi="Helvetica" w:cs="Calibri"/>
          <w:lang w:val="fr-CH"/>
        </w:rPr>
        <w:t xml:space="preserve">Stratégie d’investissement </w:t>
      </w:r>
      <w:r w:rsidR="00F10655" w:rsidRPr="005149D6">
        <w:rPr>
          <w:rFonts w:ascii="Helvetica" w:hAnsi="Helvetica" w:cs="Calibri"/>
          <w:lang w:val="fr-CH"/>
        </w:rPr>
        <w:t>originale</w:t>
      </w:r>
    </w:p>
    <w:p w14:paraId="5113B1BD" w14:textId="345E70D0" w:rsidR="005149D6" w:rsidRPr="005149D6" w:rsidRDefault="00F10655" w:rsidP="005149D6">
      <w:pPr>
        <w:pStyle w:val="Paragraphedeliste"/>
        <w:numPr>
          <w:ilvl w:val="0"/>
          <w:numId w:val="15"/>
        </w:numPr>
        <w:spacing w:line="276" w:lineRule="auto"/>
        <w:rPr>
          <w:rFonts w:ascii="Helvetica" w:hAnsi="Helvetica" w:cs="Calibri"/>
          <w:lang w:val="fr-CH"/>
        </w:rPr>
      </w:pPr>
      <w:r w:rsidRPr="005149D6">
        <w:rPr>
          <w:rFonts w:ascii="Helvetica" w:hAnsi="Helvetica" w:cs="Calibri"/>
          <w:lang w:val="fr-CH"/>
        </w:rPr>
        <w:t>Réduction des risques liés à la détention de titres A</w:t>
      </w:r>
      <w:r w:rsidR="005149D6" w:rsidRPr="005149D6">
        <w:rPr>
          <w:rFonts w:ascii="Helvetica" w:hAnsi="Helvetica" w:cs="Calibri"/>
          <w:lang w:val="fr-CH"/>
        </w:rPr>
        <w:t>. Pas de risque de blocage en cas de crise géopolitique.</w:t>
      </w:r>
    </w:p>
    <w:p w14:paraId="33B3B584" w14:textId="77777777" w:rsidR="00263DD8" w:rsidRPr="005149D6" w:rsidRDefault="00263DD8" w:rsidP="003A5881">
      <w:pPr>
        <w:pStyle w:val="Paragraphedeliste"/>
        <w:numPr>
          <w:ilvl w:val="0"/>
          <w:numId w:val="15"/>
        </w:numPr>
        <w:spacing w:line="276" w:lineRule="auto"/>
        <w:rPr>
          <w:rFonts w:ascii="Helvetica" w:hAnsi="Helvetica" w:cs="Calibri"/>
          <w:lang w:val="fr-CH"/>
        </w:rPr>
      </w:pPr>
      <w:r w:rsidRPr="005149D6">
        <w:rPr>
          <w:rFonts w:ascii="Helvetica" w:hAnsi="Helvetica" w:cs="Calibri"/>
          <w:lang w:val="fr-CH"/>
        </w:rPr>
        <w:t>Surperformance de l’indice de référence depuis le lancement</w:t>
      </w:r>
    </w:p>
    <w:p w14:paraId="729235D3" w14:textId="77777777" w:rsidR="00567E91" w:rsidRPr="005149D6" w:rsidRDefault="00263DD8" w:rsidP="003A5881">
      <w:pPr>
        <w:pStyle w:val="Paragraphedeliste"/>
        <w:numPr>
          <w:ilvl w:val="0"/>
          <w:numId w:val="15"/>
        </w:numPr>
        <w:spacing w:line="276" w:lineRule="auto"/>
        <w:rPr>
          <w:rFonts w:ascii="Helvetica" w:hAnsi="Helvetica" w:cs="Calibri"/>
          <w:lang w:val="fr-CH"/>
        </w:rPr>
      </w:pPr>
      <w:r w:rsidRPr="005149D6">
        <w:rPr>
          <w:rFonts w:ascii="Helvetica" w:hAnsi="Helvetica" w:cs="Calibri"/>
          <w:lang w:val="fr-CH"/>
        </w:rPr>
        <w:t>Faibles « </w:t>
      </w:r>
      <w:proofErr w:type="spellStart"/>
      <w:r w:rsidRPr="005149D6">
        <w:rPr>
          <w:rFonts w:ascii="Helvetica" w:hAnsi="Helvetica" w:cs="Calibri"/>
          <w:lang w:val="fr-CH"/>
        </w:rPr>
        <w:t>Drawdowns</w:t>
      </w:r>
      <w:proofErr w:type="spellEnd"/>
      <w:r w:rsidRPr="005149D6">
        <w:rPr>
          <w:rFonts w:ascii="Helvetica" w:hAnsi="Helvetica" w:cs="Calibri"/>
          <w:lang w:val="fr-CH"/>
        </w:rPr>
        <w:t> » et volatilité inférieure = meilleur ratio rendement/risques</w:t>
      </w:r>
    </w:p>
    <w:p w14:paraId="654EE268" w14:textId="1B4EAA6E" w:rsidR="008D1C3D" w:rsidRPr="005149D6" w:rsidRDefault="00567E91" w:rsidP="00E6740B">
      <w:pPr>
        <w:pStyle w:val="Paragraphedeliste"/>
        <w:numPr>
          <w:ilvl w:val="0"/>
          <w:numId w:val="15"/>
        </w:numPr>
        <w:spacing w:before="120" w:after="120" w:line="276" w:lineRule="auto"/>
        <w:jc w:val="both"/>
        <w:rPr>
          <w:lang w:val="fr-CH"/>
        </w:rPr>
      </w:pPr>
      <w:r w:rsidRPr="005149D6">
        <w:rPr>
          <w:rFonts w:ascii="Helvetica" w:hAnsi="Helvetica" w:cs="Calibri"/>
          <w:lang w:val="fr-CH"/>
        </w:rPr>
        <w:lastRenderedPageBreak/>
        <w:t>Équipe expérimentée</w:t>
      </w:r>
    </w:p>
    <w:sectPr w:rsidR="008D1C3D" w:rsidRPr="005149D6" w:rsidSect="00BD45DA">
      <w:headerReference w:type="even" r:id="rId7"/>
      <w:headerReference w:type="default" r:id="rId8"/>
      <w:footerReference w:type="even" r:id="rId9"/>
      <w:footerReference w:type="default" r:id="rId10"/>
      <w:pgSz w:w="11900" w:h="1682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EA7F1" w14:textId="77777777" w:rsidR="00DD513C" w:rsidRDefault="00DD513C" w:rsidP="008D1C3D">
      <w:r>
        <w:separator/>
      </w:r>
    </w:p>
  </w:endnote>
  <w:endnote w:type="continuationSeparator" w:id="0">
    <w:p w14:paraId="29EE478F" w14:textId="77777777" w:rsidR="00DD513C" w:rsidRDefault="00DD513C" w:rsidP="008D1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151372882"/>
      <w:docPartObj>
        <w:docPartGallery w:val="Page Numbers (Bottom of Page)"/>
        <w:docPartUnique/>
      </w:docPartObj>
    </w:sdtPr>
    <w:sdtContent>
      <w:p w14:paraId="2B89D09F" w14:textId="02DD9F76" w:rsidR="008D1C3D" w:rsidRDefault="008D1C3D" w:rsidP="00DB3A45">
        <w:pPr>
          <w:pStyle w:val="Pieddepage"/>
          <w:framePr w:wrap="none" w:vAnchor="text" w:hAnchor="margin" w:xAlign="outside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2</w:t>
        </w:r>
        <w:r>
          <w:rPr>
            <w:rStyle w:val="Numrodepage"/>
          </w:rPr>
          <w:fldChar w:fldCharType="end"/>
        </w:r>
      </w:p>
    </w:sdtContent>
  </w:sdt>
  <w:p w14:paraId="3C79E66E" w14:textId="77777777" w:rsidR="008D1C3D" w:rsidRDefault="008D1C3D" w:rsidP="008D1C3D">
    <w:pPr>
      <w:pStyle w:val="Pieddepage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249392606"/>
      <w:docPartObj>
        <w:docPartGallery w:val="Page Numbers (Bottom of Page)"/>
        <w:docPartUnique/>
      </w:docPartObj>
    </w:sdtPr>
    <w:sdtContent>
      <w:p w14:paraId="63D03057" w14:textId="1EA9EFEE" w:rsidR="008D1C3D" w:rsidRDefault="008D1C3D" w:rsidP="00DB3A45">
        <w:pPr>
          <w:pStyle w:val="Pieddepage"/>
          <w:framePr w:wrap="none" w:vAnchor="text" w:hAnchor="margin" w:xAlign="outside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19942806" w14:textId="22AD556B" w:rsidR="008D1C3D" w:rsidRDefault="00567E91" w:rsidP="008D1C3D">
    <w:pPr>
      <w:pStyle w:val="Pieddepage"/>
      <w:ind w:right="360" w:firstLine="360"/>
    </w:pPr>
    <w:r>
      <w:rPr>
        <w:lang w:val="fr-CH"/>
      </w:rPr>
      <w:t>12 janvier</w:t>
    </w:r>
    <w:r w:rsidR="008D1C3D">
      <w:rPr>
        <w:lang w:val="fr-CH"/>
      </w:rPr>
      <w:t xml:space="preserve"> 202</w:t>
    </w:r>
    <w:r>
      <w:rPr>
        <w:lang w:val="fr-CH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BB2C5" w14:textId="77777777" w:rsidR="00DD513C" w:rsidRDefault="00DD513C" w:rsidP="008D1C3D">
      <w:r>
        <w:separator/>
      </w:r>
    </w:p>
  </w:footnote>
  <w:footnote w:type="continuationSeparator" w:id="0">
    <w:p w14:paraId="47112E01" w14:textId="77777777" w:rsidR="00DD513C" w:rsidRDefault="00DD513C" w:rsidP="008D1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64FB7" w14:textId="11CB7CB0" w:rsidR="008D1C3D" w:rsidRDefault="008D1C3D">
    <w:pPr>
      <w:pStyle w:val="En-tte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467B1C0B" wp14:editId="14AB276D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480060</wp:posOffset>
                  </wp:positionV>
                </mc:Fallback>
              </mc:AlternateContent>
              <wp:extent cx="5950039" cy="270457"/>
              <wp:effectExtent l="0" t="0" r="0" b="1905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54313C6" w14:textId="0EC9BED4" w:rsidR="008D1C3D" w:rsidRDefault="00000000">
                          <w:pPr>
                            <w:pStyle w:val="En-tte"/>
                            <w:jc w:val="center"/>
                            <w:rPr>
                              <w:caps/>
                              <w:color w:val="FFFFFF" w:themeColor="background1"/>
                            </w:rPr>
                          </w:pPr>
                          <w:sdt>
                            <w:sdtPr>
                              <w:rPr>
                                <w:caps/>
                                <w:color w:val="FFFFFF" w:themeColor="background1"/>
                              </w:rPr>
                              <w:alias w:val="Titre"/>
                              <w:tag w:val=""/>
                              <w:id w:val="118901739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AC3137">
                                <w:rPr>
                                  <w:caps/>
                                  <w:color w:val="FFFFFF" w:themeColor="background1"/>
                                </w:rPr>
                                <w:t>FICHE DE PRESENTATION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467B1C0B"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" o:allowoverlap="f" fillcolor="#4472c4 [3204]" stroked="f" strokeweight="1pt">
              <v:textbox style="mso-fit-shape-to-text:t">
                <w:txbxContent>
                  <w:p w14:paraId="754313C6" w14:textId="0EC9BED4" w:rsidR="008D1C3D" w:rsidRDefault="00000000">
                    <w:pPr>
                      <w:pStyle w:val="En-tte"/>
                      <w:jc w:val="center"/>
                      <w:rPr>
                        <w:caps/>
                        <w:color w:val="FFFFFF" w:themeColor="background1"/>
                      </w:rPr>
                    </w:pPr>
                    <w:sdt>
                      <w:sdtPr>
                        <w:rPr>
                          <w:caps/>
                          <w:color w:val="FFFFFF" w:themeColor="background1"/>
                        </w:rPr>
                        <w:alias w:val="Titre"/>
                        <w:tag w:val=""/>
                        <w:id w:val="1189017394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AC3137">
                          <w:rPr>
                            <w:caps/>
                            <w:color w:val="FFFFFF" w:themeColor="background1"/>
                          </w:rPr>
                          <w:t>FICHE DE PRESENTATION</w:t>
                        </w:r>
                      </w:sdtContent>
                    </w:sdt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D47DE" w14:textId="3B56BDFC" w:rsidR="008D1C3D" w:rsidRDefault="00AC3137">
    <w:pPr>
      <w:pStyle w:val="En-tte"/>
    </w:pPr>
    <w:r>
      <w:rPr>
        <w:noProof/>
      </w:rPr>
      <mc:AlternateContent>
        <mc:Choice Requires="wps">
          <w:drawing>
            <wp:anchor distT="0" distB="0" distL="118745" distR="118745" simplePos="0" relativeHeight="251661312" behindDoc="1" locked="0" layoutInCell="1" allowOverlap="0" wp14:anchorId="09C34CFC" wp14:editId="246D0A42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480060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re"/>
                            <w:tag w:val=""/>
                            <w:id w:val="-1017393589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4376B050" w14:textId="257397AA" w:rsidR="00AC3137" w:rsidRDefault="00AC3137">
                              <w:pPr>
                                <w:pStyle w:val="En-tte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FICHE DE PRESENTATION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09C34CFC" id="Rectangle 2" o:spid="_x0000_s1027" style="position:absolute;margin-left:0;margin-top:0;width:468.5pt;height:21.3pt;z-index:-251655168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&#13;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re"/>
                      <w:tag w:val=""/>
                      <w:id w:val="-1017393589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4376B050" w14:textId="257397AA" w:rsidR="00AC3137" w:rsidRDefault="00AC3137">
                        <w:pPr>
                          <w:pStyle w:val="En-tte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FICHE DE PRESENTATION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800DE"/>
    <w:multiLevelType w:val="hybridMultilevel"/>
    <w:tmpl w:val="03285FD6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36830"/>
    <w:multiLevelType w:val="hybridMultilevel"/>
    <w:tmpl w:val="FD80E4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551F8"/>
    <w:multiLevelType w:val="hybridMultilevel"/>
    <w:tmpl w:val="AAFAEB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587F4F"/>
    <w:multiLevelType w:val="hybridMultilevel"/>
    <w:tmpl w:val="79FE84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854B2"/>
    <w:multiLevelType w:val="hybridMultilevel"/>
    <w:tmpl w:val="EE70C0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E06EE"/>
    <w:multiLevelType w:val="hybridMultilevel"/>
    <w:tmpl w:val="1BF83B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B0108F"/>
    <w:multiLevelType w:val="hybridMultilevel"/>
    <w:tmpl w:val="20A485B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E258C4"/>
    <w:multiLevelType w:val="hybridMultilevel"/>
    <w:tmpl w:val="5E2E997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9B7969"/>
    <w:multiLevelType w:val="hybridMultilevel"/>
    <w:tmpl w:val="0B80B0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975D8"/>
    <w:multiLevelType w:val="hybridMultilevel"/>
    <w:tmpl w:val="5254F68A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F105CE"/>
    <w:multiLevelType w:val="hybridMultilevel"/>
    <w:tmpl w:val="20A485B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6C5162"/>
    <w:multiLevelType w:val="hybridMultilevel"/>
    <w:tmpl w:val="CFFA4E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D0C8C"/>
    <w:multiLevelType w:val="hybridMultilevel"/>
    <w:tmpl w:val="0E5407B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1935FB"/>
    <w:multiLevelType w:val="hybridMultilevel"/>
    <w:tmpl w:val="2042F52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FA06AE7"/>
    <w:multiLevelType w:val="hybridMultilevel"/>
    <w:tmpl w:val="26AAB5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6023326">
    <w:abstractNumId w:val="1"/>
  </w:num>
  <w:num w:numId="2" w16cid:durableId="528488172">
    <w:abstractNumId w:val="14"/>
  </w:num>
  <w:num w:numId="3" w16cid:durableId="618070356">
    <w:abstractNumId w:val="10"/>
  </w:num>
  <w:num w:numId="4" w16cid:durableId="597249159">
    <w:abstractNumId w:val="4"/>
  </w:num>
  <w:num w:numId="5" w16cid:durableId="1414468656">
    <w:abstractNumId w:val="7"/>
  </w:num>
  <w:num w:numId="6" w16cid:durableId="651981003">
    <w:abstractNumId w:val="13"/>
  </w:num>
  <w:num w:numId="7" w16cid:durableId="2106611420">
    <w:abstractNumId w:val="0"/>
  </w:num>
  <w:num w:numId="8" w16cid:durableId="291450424">
    <w:abstractNumId w:val="9"/>
  </w:num>
  <w:num w:numId="9" w16cid:durableId="302472398">
    <w:abstractNumId w:val="5"/>
  </w:num>
  <w:num w:numId="10" w16cid:durableId="2098666481">
    <w:abstractNumId w:val="6"/>
  </w:num>
  <w:num w:numId="11" w16cid:durableId="171336032">
    <w:abstractNumId w:val="12"/>
  </w:num>
  <w:num w:numId="12" w16cid:durableId="1794061018">
    <w:abstractNumId w:val="3"/>
  </w:num>
  <w:num w:numId="13" w16cid:durableId="1180780130">
    <w:abstractNumId w:val="8"/>
  </w:num>
  <w:num w:numId="14" w16cid:durableId="474614474">
    <w:abstractNumId w:val="2"/>
  </w:num>
  <w:num w:numId="15" w16cid:durableId="11332067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mirrorMargins/>
  <w:proofState w:spelling="clean" w:grammar="clean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B9E"/>
    <w:rsid w:val="00040DF3"/>
    <w:rsid w:val="0005352F"/>
    <w:rsid w:val="000D1343"/>
    <w:rsid w:val="000E1322"/>
    <w:rsid w:val="00137179"/>
    <w:rsid w:val="001C4D7B"/>
    <w:rsid w:val="002247A0"/>
    <w:rsid w:val="00263DD8"/>
    <w:rsid w:val="00266FF3"/>
    <w:rsid w:val="002D0B9E"/>
    <w:rsid w:val="00302FB1"/>
    <w:rsid w:val="003053A1"/>
    <w:rsid w:val="003707EE"/>
    <w:rsid w:val="003A5881"/>
    <w:rsid w:val="003A6F68"/>
    <w:rsid w:val="003C1D14"/>
    <w:rsid w:val="00422C2D"/>
    <w:rsid w:val="00451857"/>
    <w:rsid w:val="00454999"/>
    <w:rsid w:val="00471C17"/>
    <w:rsid w:val="00495E16"/>
    <w:rsid w:val="004B50D0"/>
    <w:rsid w:val="004E25A2"/>
    <w:rsid w:val="004F5F45"/>
    <w:rsid w:val="005149D6"/>
    <w:rsid w:val="00555E97"/>
    <w:rsid w:val="00567E91"/>
    <w:rsid w:val="005973EC"/>
    <w:rsid w:val="005D042A"/>
    <w:rsid w:val="005F6271"/>
    <w:rsid w:val="00635300"/>
    <w:rsid w:val="00642424"/>
    <w:rsid w:val="00695F47"/>
    <w:rsid w:val="006F59A3"/>
    <w:rsid w:val="007353D3"/>
    <w:rsid w:val="00785384"/>
    <w:rsid w:val="007A06B8"/>
    <w:rsid w:val="007E29FB"/>
    <w:rsid w:val="007F445A"/>
    <w:rsid w:val="0084667E"/>
    <w:rsid w:val="008C1B3E"/>
    <w:rsid w:val="008D0089"/>
    <w:rsid w:val="008D1C3D"/>
    <w:rsid w:val="008D30D8"/>
    <w:rsid w:val="008F4167"/>
    <w:rsid w:val="00936C9B"/>
    <w:rsid w:val="00950B70"/>
    <w:rsid w:val="009F1D91"/>
    <w:rsid w:val="00A063D6"/>
    <w:rsid w:val="00A06429"/>
    <w:rsid w:val="00A86D89"/>
    <w:rsid w:val="00AC3137"/>
    <w:rsid w:val="00AC3F57"/>
    <w:rsid w:val="00AC7968"/>
    <w:rsid w:val="00AE4082"/>
    <w:rsid w:val="00AE7F3F"/>
    <w:rsid w:val="00B36E4B"/>
    <w:rsid w:val="00BA0619"/>
    <w:rsid w:val="00BA4743"/>
    <w:rsid w:val="00BD45DA"/>
    <w:rsid w:val="00C03A45"/>
    <w:rsid w:val="00C6320C"/>
    <w:rsid w:val="00CA0D9A"/>
    <w:rsid w:val="00CD4474"/>
    <w:rsid w:val="00D45886"/>
    <w:rsid w:val="00D652CA"/>
    <w:rsid w:val="00D762C3"/>
    <w:rsid w:val="00D76D2E"/>
    <w:rsid w:val="00DC2319"/>
    <w:rsid w:val="00DD3342"/>
    <w:rsid w:val="00DD513C"/>
    <w:rsid w:val="00DE3E36"/>
    <w:rsid w:val="00DE6095"/>
    <w:rsid w:val="00DF1EB2"/>
    <w:rsid w:val="00E922B0"/>
    <w:rsid w:val="00F10655"/>
    <w:rsid w:val="00F11888"/>
    <w:rsid w:val="00F4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87E708"/>
  <w15:chartTrackingRefBased/>
  <w15:docId w15:val="{1AC0AF3B-DEC1-854F-83C5-DA79E3566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762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A4743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22C2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22C2D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8D1C3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D1C3D"/>
    <w:rPr>
      <w:rFonts w:eastAsiaTheme="minorEastAsia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8D1C3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D1C3D"/>
    <w:rPr>
      <w:rFonts w:eastAsiaTheme="minorEastAsia"/>
      <w:lang w:val="en-US"/>
    </w:rPr>
  </w:style>
  <w:style w:type="character" w:styleId="Numrodepage">
    <w:name w:val="page number"/>
    <w:basedOn w:val="Policepardfaut"/>
    <w:uiPriority w:val="99"/>
    <w:semiHidden/>
    <w:unhideWhenUsed/>
    <w:rsid w:val="008D1C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0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74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8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71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85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48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87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51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07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82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9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45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54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88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61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58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266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DE PRESENTATION</vt:lpstr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PRESENTATION</dc:title>
  <dc:subject/>
  <dc:creator>Pierre Lingjaerde</dc:creator>
  <cp:keywords/>
  <dc:description/>
  <cp:lastModifiedBy>Pierre Lingjaerde</cp:lastModifiedBy>
  <cp:revision>3</cp:revision>
  <dcterms:created xsi:type="dcterms:W3CDTF">2026-01-30T11:30:00Z</dcterms:created>
  <dcterms:modified xsi:type="dcterms:W3CDTF">2026-01-30T11:37:00Z</dcterms:modified>
</cp:coreProperties>
</file>